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EBE4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eastAsia" w:ascii="Times New Roman" w:hAnsi="Times New Roman" w:eastAsia="方正黑体_GBK" w:cs="Times New Roman"/>
          <w:sz w:val="32"/>
          <w:szCs w:val="32"/>
          <w:lang w:eastAsia="zh-CN"/>
        </w:rPr>
      </w:pPr>
      <w:bookmarkStart w:id="0" w:name="_GoBack"/>
      <w:bookmarkEnd w:id="0"/>
      <w:r>
        <w:rPr>
          <w:rFonts w:ascii="Times New Roman" w:hAnsi="Times New Roman" w:eastAsia="方正黑体_GBK" w:cs="Times New Roman"/>
          <w:sz w:val="32"/>
          <w:szCs w:val="32"/>
        </w:rPr>
        <w:t>附件1</w:t>
      </w:r>
      <w:r>
        <w:rPr>
          <w:rFonts w:hint="eastAsia" w:ascii="Times New Roman" w:hAnsi="Times New Roman" w:eastAsia="方正黑体_GBK" w:cs="Times New Roman"/>
          <w:sz w:val="32"/>
          <w:szCs w:val="32"/>
          <w:lang w:eastAsia="zh-CN"/>
        </w:rPr>
        <w:t>：</w:t>
      </w:r>
    </w:p>
    <w:p w14:paraId="0F4403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eastAsia" w:ascii="Times New Roman" w:hAnsi="Times New Roman" w:eastAsia="方正黑体_GBK" w:cs="Times New Roman"/>
          <w:sz w:val="32"/>
          <w:szCs w:val="32"/>
          <w:lang w:eastAsia="zh-CN"/>
        </w:rPr>
      </w:pPr>
    </w:p>
    <w:p w14:paraId="0B9BF4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</w:rPr>
        <w:t>202</w:t>
      </w: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4宿迁</w:t>
      </w:r>
      <w:r>
        <w:rPr>
          <w:rFonts w:hint="eastAsia" w:ascii="Times New Roman" w:hAnsi="Times New Roman" w:eastAsia="方正小标宋_GBK" w:cs="Times New Roman"/>
          <w:sz w:val="44"/>
          <w:szCs w:val="44"/>
        </w:rPr>
        <w:t>第</w:t>
      </w: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二</w:t>
      </w:r>
      <w:r>
        <w:rPr>
          <w:rFonts w:hint="eastAsia" w:ascii="Times New Roman" w:hAnsi="Times New Roman" w:eastAsia="方正小标宋_GBK" w:cs="Times New Roman"/>
          <w:sz w:val="44"/>
          <w:szCs w:val="44"/>
        </w:rPr>
        <w:t>届</w:t>
      </w:r>
      <w:r>
        <w:rPr>
          <w:rFonts w:hint="eastAsia" w:ascii="Times New Roman" w:hAnsi="Times New Roman" w:eastAsia="方正小标宋_GBK" w:cs="Times New Roman"/>
          <w:sz w:val="44"/>
          <w:szCs w:val="44"/>
          <w:lang w:eastAsia="zh-CN"/>
        </w:rPr>
        <w:t>“</w:t>
      </w: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梦之蓝</w:t>
      </w:r>
      <w:r>
        <w:rPr>
          <w:rFonts w:hint="eastAsia" w:ascii="Times New Roman" w:hAnsi="Times New Roman" w:eastAsia="方正小标宋_GBK" w:cs="Times New Roman"/>
          <w:sz w:val="44"/>
          <w:szCs w:val="44"/>
          <w:lang w:eastAsia="zh-CN"/>
        </w:rPr>
        <w:t>”</w:t>
      </w: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杯紫薇奖</w:t>
      </w:r>
      <w:r>
        <w:rPr>
          <w:rFonts w:hint="eastAsia" w:ascii="Times New Roman" w:hAnsi="Times New Roman" w:eastAsia="方正小标宋_GBK" w:cs="Times New Roman"/>
          <w:sz w:val="44"/>
          <w:szCs w:val="44"/>
        </w:rPr>
        <w:t>公益</w:t>
      </w: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广告</w:t>
      </w:r>
    </w:p>
    <w:p w14:paraId="50D6D5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</w:rPr>
        <w:t>大赛</w:t>
      </w:r>
      <w:r>
        <w:rPr>
          <w:rFonts w:ascii="Times New Roman" w:hAnsi="Times New Roman" w:eastAsia="方正小标宋_GBK" w:cs="Times New Roman"/>
          <w:sz w:val="44"/>
          <w:szCs w:val="44"/>
        </w:rPr>
        <w:t>参赛作品征集要求</w:t>
      </w:r>
    </w:p>
    <w:p w14:paraId="728E79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方正仿宋_GB2312" w:cs="Times New Roman"/>
          <w:sz w:val="32"/>
          <w:szCs w:val="32"/>
        </w:rPr>
      </w:pPr>
      <w:r>
        <w:rPr>
          <w:rFonts w:ascii="Times New Roman" w:hAnsi="Times New Roman" w:eastAsia="方正仿宋_GB2312" w:cs="Times New Roman"/>
          <w:sz w:val="32"/>
          <w:szCs w:val="32"/>
        </w:rPr>
        <w:t xml:space="preserve">         </w:t>
      </w:r>
    </w:p>
    <w:p w14:paraId="33D558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一、大赛主题</w:t>
      </w:r>
    </w:p>
    <w:p w14:paraId="12CA07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</w:rPr>
        <w:t>“赓续红色血脉 酿造酒都青绿”</w:t>
      </w:r>
    </w:p>
    <w:p w14:paraId="4886A5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hint="eastAsia" w:ascii="Times New Roman" w:hAnsi="Times New Roman" w:eastAsia="方正黑体_GBK" w:cs="Times New Roman"/>
          <w:sz w:val="32"/>
          <w:szCs w:val="32"/>
        </w:rPr>
        <w:t>二</w:t>
      </w:r>
      <w:r>
        <w:rPr>
          <w:rFonts w:ascii="Times New Roman" w:hAnsi="Times New Roman" w:eastAsia="方正黑体_GBK" w:cs="Times New Roman"/>
          <w:sz w:val="32"/>
          <w:szCs w:val="32"/>
        </w:rPr>
        <w:t>、参赛对象</w:t>
      </w:r>
    </w:p>
    <w:p w14:paraId="00FCF4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各专业设计制作公司，各高校广告、传播、设计等相关专业教师和学生，媒体单位以及社会各界热爱创意创作的机构或个人。</w:t>
      </w:r>
    </w:p>
    <w:p w14:paraId="55B68A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黑体_GBK" w:cs="Times New Roman"/>
          <w:sz w:val="32"/>
          <w:szCs w:val="32"/>
        </w:rPr>
        <w:t>三</w:t>
      </w:r>
      <w:r>
        <w:rPr>
          <w:rFonts w:ascii="Times New Roman" w:hAnsi="Times New Roman" w:eastAsia="方正黑体_GBK" w:cs="Times New Roman"/>
          <w:sz w:val="32"/>
          <w:szCs w:val="32"/>
        </w:rPr>
        <w:t>、参赛要求</w:t>
      </w:r>
    </w:p>
    <w:p w14:paraId="19DAA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eastAsia="方正仿宋_GBK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</w:rPr>
        <w:t>参赛作品应坚持正确的政治方向、舆论导向和价值取向，弘扬主旋律、传播正能量。作品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应围绕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宿迁的三张名片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fldChar w:fldCharType="begin"/>
      </w:r>
      <w:r>
        <w:rPr>
          <w:rFonts w:hint="default" w:ascii="Times New Roman" w:hAnsi="Times New Roman" w:eastAsia="方正仿宋_GBK" w:cs="Times New Roman"/>
          <w:sz w:val="32"/>
          <w:szCs w:val="32"/>
        </w:rPr>
        <w:instrText xml:space="preserve"> HYPERLINK "https://answer.baidu.com/answer/undefined" \t "https://answer.baidu.com/answer/undefined" </w:instrText>
      </w:r>
      <w:r>
        <w:rPr>
          <w:rFonts w:hint="default" w:ascii="Times New Roman" w:hAnsi="Times New Roman" w:eastAsia="方正仿宋_GBK" w:cs="Times New Roman"/>
          <w:sz w:val="32"/>
          <w:szCs w:val="32"/>
        </w:rPr>
        <w:fldChar w:fldCharType="separate"/>
      </w:r>
      <w:r>
        <w:rPr>
          <w:rFonts w:hint="default" w:ascii="Times New Roman" w:hAnsi="Times New Roman" w:eastAsia="方正仿宋_GBK" w:cs="Times New Roman"/>
          <w:sz w:val="32"/>
          <w:szCs w:val="32"/>
        </w:rPr>
        <w:t>项王故里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fldChar w:fldCharType="end"/>
      </w:r>
      <w:r>
        <w:rPr>
          <w:rFonts w:hint="default" w:ascii="Times New Roman" w:hAnsi="Times New Roman" w:eastAsia="方正仿宋_GBK" w:cs="Times New Roman"/>
          <w:sz w:val="32"/>
          <w:szCs w:val="32"/>
        </w:rPr>
        <w:t>、‌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fldChar w:fldCharType="begin"/>
      </w:r>
      <w:r>
        <w:rPr>
          <w:rFonts w:hint="default" w:ascii="Times New Roman" w:hAnsi="Times New Roman" w:eastAsia="方正仿宋_GBK" w:cs="Times New Roman"/>
          <w:sz w:val="32"/>
          <w:szCs w:val="32"/>
        </w:rPr>
        <w:instrText xml:space="preserve"> HYPERLINK "https://answer.baidu.com/answer/undefined" \t "https://answer.baidu.com/answer/undefined" </w:instrText>
      </w:r>
      <w:r>
        <w:rPr>
          <w:rFonts w:hint="default" w:ascii="Times New Roman" w:hAnsi="Times New Roman" w:eastAsia="方正仿宋_GBK" w:cs="Times New Roman"/>
          <w:sz w:val="32"/>
          <w:szCs w:val="32"/>
        </w:rPr>
        <w:fldChar w:fldCharType="separate"/>
      </w:r>
      <w:r>
        <w:rPr>
          <w:rFonts w:hint="default" w:ascii="Times New Roman" w:hAnsi="Times New Roman" w:eastAsia="方正仿宋_GBK" w:cs="Times New Roman"/>
          <w:sz w:val="32"/>
          <w:szCs w:val="32"/>
        </w:rPr>
        <w:t>中国酒都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fldChar w:fldCharType="end"/>
      </w:r>
      <w:r>
        <w:rPr>
          <w:rFonts w:hint="default" w:ascii="Times New Roman" w:hAnsi="Times New Roman" w:eastAsia="方正仿宋_GBK" w:cs="Times New Roman"/>
          <w:sz w:val="32"/>
          <w:szCs w:val="32"/>
        </w:rPr>
        <w:t>、‌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fldChar w:fldCharType="begin"/>
      </w:r>
      <w:r>
        <w:rPr>
          <w:rFonts w:hint="default" w:ascii="Times New Roman" w:hAnsi="Times New Roman" w:eastAsia="方正仿宋_GBK" w:cs="Times New Roman"/>
          <w:sz w:val="32"/>
          <w:szCs w:val="32"/>
        </w:rPr>
        <w:instrText xml:space="preserve"> HYPERLINK "https://answer.baidu.com/answer/undefined" \t "https://answer.baidu.com/answer/undefined" </w:instrText>
      </w:r>
      <w:r>
        <w:rPr>
          <w:rFonts w:hint="default" w:ascii="Times New Roman" w:hAnsi="Times New Roman" w:eastAsia="方正仿宋_GBK" w:cs="Times New Roman"/>
          <w:sz w:val="32"/>
          <w:szCs w:val="32"/>
        </w:rPr>
        <w:fldChar w:fldCharType="separate"/>
      </w:r>
      <w:r>
        <w:rPr>
          <w:rFonts w:hint="default" w:ascii="Times New Roman" w:hAnsi="Times New Roman" w:eastAsia="方正仿宋_GBK" w:cs="Times New Roman"/>
          <w:sz w:val="32"/>
          <w:szCs w:val="32"/>
        </w:rPr>
        <w:t>水润之城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fldChar w:fldCharType="end"/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</w:rPr>
        <w:t>等内容进行创意设计，充分展现“争当表率、争做示范、走在前列”的新时代奋斗者形象。</w:t>
      </w:r>
      <w:r>
        <w:rPr>
          <w:rFonts w:eastAsia="方正仿宋_GBK"/>
          <w:color w:val="000000"/>
          <w:kern w:val="0"/>
          <w:sz w:val="32"/>
          <w:szCs w:val="32"/>
        </w:rPr>
        <w:t xml:space="preserve"> </w:t>
      </w:r>
    </w:p>
    <w:p w14:paraId="18CAF4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参赛作品类型为平面作品（含动态海报）、视频类作品（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含</w:t>
      </w:r>
      <w:r>
        <w:rPr>
          <w:rFonts w:ascii="Times New Roman" w:hAnsi="Times New Roman" w:eastAsia="方正仿宋_GBK" w:cs="Times New Roman"/>
          <w:sz w:val="32"/>
          <w:szCs w:val="32"/>
        </w:rPr>
        <w:t>视频作品、动画作品等）、新媒体类作品（含表情包、互动小程序、H5等）。大赛鼓励参赛作品有其他表现形式的创新。参赛作品将择优在网络及户外媒体上发布。</w:t>
      </w:r>
    </w:p>
    <w:p w14:paraId="4F55A0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hint="eastAsia" w:ascii="Times New Roman" w:hAnsi="Times New Roman" w:eastAsia="方正黑体_GBK" w:cs="Times New Roman"/>
          <w:sz w:val="32"/>
          <w:szCs w:val="32"/>
        </w:rPr>
        <w:t>四</w:t>
      </w:r>
      <w:r>
        <w:rPr>
          <w:rFonts w:ascii="Times New Roman" w:hAnsi="Times New Roman" w:eastAsia="方正黑体_GBK" w:cs="Times New Roman"/>
          <w:sz w:val="32"/>
          <w:szCs w:val="32"/>
        </w:rPr>
        <w:t>、提交方式</w:t>
      </w:r>
    </w:p>
    <w:p w14:paraId="67DE8B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楷体_GBK" w:cs="Times New Roman"/>
          <w:sz w:val="32"/>
          <w:szCs w:val="32"/>
        </w:rPr>
      </w:pPr>
      <w:r>
        <w:rPr>
          <w:rFonts w:ascii="Times New Roman" w:hAnsi="Times New Roman" w:eastAsia="方正楷体_GBK" w:cs="Times New Roman"/>
          <w:sz w:val="32"/>
          <w:szCs w:val="32"/>
        </w:rPr>
        <w:t>（一）报名方式</w:t>
      </w:r>
    </w:p>
    <w:p w14:paraId="1E9654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大赛统一采用网上报名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参赛</w:t>
      </w:r>
      <w:r>
        <w:rPr>
          <w:rFonts w:ascii="Times New Roman" w:hAnsi="Times New Roman" w:eastAsia="方正仿宋_GBK" w:cs="Times New Roman"/>
          <w:sz w:val="32"/>
          <w:szCs w:val="32"/>
        </w:rPr>
        <w:t>的方式。参赛者填写参赛作品报名表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ascii="Times New Roman" w:hAnsi="Times New Roman" w:eastAsia="方正仿宋_GBK" w:cs="Times New Roman"/>
          <w:sz w:val="32"/>
          <w:szCs w:val="32"/>
        </w:rPr>
        <w:t>连同作品原件发送到电子邮箱或通过U盘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光盘</w:t>
      </w:r>
      <w:r>
        <w:rPr>
          <w:rFonts w:ascii="Times New Roman" w:hAnsi="Times New Roman" w:eastAsia="方正仿宋_GBK" w:cs="Times New Roman"/>
          <w:sz w:val="32"/>
          <w:szCs w:val="32"/>
        </w:rPr>
        <w:t>寄送至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收件地址：宿迁市宿城区洪泽湖路151号金桥商务广场B座9楼，收件人：朱恒光，联系电话：13773938589）</w:t>
      </w:r>
      <w:r>
        <w:rPr>
          <w:rFonts w:ascii="Times New Roman" w:hAnsi="Times New Roman" w:eastAsia="方正仿宋_GBK" w:cs="Times New Roman"/>
          <w:sz w:val="32"/>
          <w:szCs w:val="32"/>
        </w:rPr>
        <w:t>。电子邮箱：</w:t>
      </w:r>
      <w:r>
        <w:rPr>
          <w:rFonts w:ascii="Times New Roman" w:hAnsi="Times New Roman" w:eastAsia="方正仿宋_GBK" w:cs="Times New Roman"/>
          <w:sz w:val="32"/>
          <w:szCs w:val="32"/>
        </w:rPr>
        <w:fldChar w:fldCharType="begin"/>
      </w:r>
      <w:r>
        <w:rPr>
          <w:rFonts w:ascii="Times New Roman" w:hAnsi="Times New Roman" w:eastAsia="方正仿宋_GBK" w:cs="Times New Roman"/>
          <w:sz w:val="32"/>
          <w:szCs w:val="32"/>
        </w:rPr>
        <w:instrText xml:space="preserve"> HYPERLINK "mailto:jssjggc@163.com。" </w:instrText>
      </w:r>
      <w:r>
        <w:rPr>
          <w:rFonts w:ascii="Times New Roman" w:hAnsi="Times New Roman" w:eastAsia="方正仿宋_GBK" w:cs="Times New Roman"/>
          <w:sz w:val="32"/>
          <w:szCs w:val="32"/>
        </w:rPr>
        <w:fldChar w:fldCharType="separate"/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sqjtcm888@126.com</w:t>
      </w:r>
      <w:r>
        <w:rPr>
          <w:rFonts w:ascii="Times New Roman" w:hAnsi="Times New Roman" w:eastAsia="方正仿宋_GBK" w:cs="Times New Roman"/>
          <w:sz w:val="32"/>
          <w:szCs w:val="32"/>
        </w:rPr>
        <w:t>。</w:t>
      </w:r>
      <w:r>
        <w:rPr>
          <w:rFonts w:ascii="Times New Roman" w:hAnsi="Times New Roman" w:eastAsia="方正仿宋_GBK" w:cs="Times New Roman"/>
          <w:sz w:val="32"/>
          <w:szCs w:val="32"/>
        </w:rPr>
        <w:fldChar w:fldCharType="end"/>
      </w:r>
    </w:p>
    <w:p w14:paraId="5D54113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楷体_GBK" w:cs="Times New Roman"/>
          <w:sz w:val="32"/>
          <w:szCs w:val="32"/>
        </w:rPr>
      </w:pPr>
      <w:r>
        <w:rPr>
          <w:rFonts w:ascii="Times New Roman" w:hAnsi="Times New Roman" w:eastAsia="方正楷体_GBK" w:cs="Times New Roman"/>
          <w:sz w:val="32"/>
          <w:szCs w:val="32"/>
        </w:rPr>
        <w:t>作品提交</w:t>
      </w:r>
      <w:r>
        <w:rPr>
          <w:rFonts w:hint="eastAsia" w:ascii="Times New Roman" w:hAnsi="Times New Roman" w:eastAsia="方正楷体_GBK" w:cs="Times New Roman"/>
          <w:sz w:val="32"/>
          <w:szCs w:val="32"/>
          <w:lang w:val="en-US" w:eastAsia="zh-CN"/>
        </w:rPr>
        <w:t>时间</w:t>
      </w:r>
      <w:r>
        <w:rPr>
          <w:rFonts w:ascii="Times New Roman" w:hAnsi="Times New Roman" w:eastAsia="方正楷体_GBK" w:cs="Times New Roman"/>
          <w:sz w:val="32"/>
          <w:szCs w:val="32"/>
        </w:rPr>
        <w:t>截止</w:t>
      </w:r>
    </w:p>
    <w:p w14:paraId="00D0D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</w:rPr>
        <w:t>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年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31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日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前</w:t>
      </w:r>
    </w:p>
    <w:p w14:paraId="5F51CC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楷体_GBK" w:cs="Times New Roman"/>
          <w:sz w:val="32"/>
          <w:szCs w:val="32"/>
        </w:rPr>
      </w:pPr>
      <w:r>
        <w:rPr>
          <w:rFonts w:ascii="Times New Roman" w:hAnsi="Times New Roman" w:eastAsia="方正楷体_GBK" w:cs="Times New Roman"/>
          <w:sz w:val="32"/>
          <w:szCs w:val="32"/>
        </w:rPr>
        <w:t>（三）作品技术要求</w:t>
      </w:r>
    </w:p>
    <w:p w14:paraId="005AC7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1. 平面类作品</w:t>
      </w:r>
    </w:p>
    <w:p w14:paraId="4938F5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平面海报：以系列作品4幅左右为一组，文件格式为JPG，色彩模式CMYK，规格A3（297*420mm），分辨率300dpi，单张图片大小不超过20M。</w:t>
      </w:r>
    </w:p>
    <w:p w14:paraId="036D9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动态海报：以系列作品4幅左右为一组，文件格式为GIF，规格500*720px，分辨率72dpi，文件大小不超过2MB。</w:t>
      </w:r>
    </w:p>
    <w:p w14:paraId="7B8BED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2. 视频类作品：含视频动画、短视频、微电影等，时长不超过3分钟（包含片头、片尾），画幅宽高比16︰9，分辨率最低要求为1280*720，视频格式为MP4，应配有中文字幕，单个文件大小不超过100M，系列作品不超过3件。</w:t>
      </w:r>
    </w:p>
    <w:p w14:paraId="6BBEE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3. 新媒体类作品：新媒体类作品含创新传播、移动媒体、互动小程序、H5、表情包等多种形式，并鼓励有其他表现形式的创新。</w:t>
      </w:r>
    </w:p>
    <w:p w14:paraId="3BCF62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创新传播作品：利用装置、道具、场地、AI场景、数字化技术等方式进行传播，以图文版面或视频展示作品，图文版面格式为JPG，A3尺寸，分辨率300dpi；视频格式为MP4，分辨率1280*720，时长3分钟以内，大小不超过100MB。</w:t>
      </w:r>
    </w:p>
    <w:p w14:paraId="3D2760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移动媒体作品：便于微博、微信、抖音等网络平台进行传播。作品提交二维码图片和截屏画面，或提交视频文件，视频格式为MP4，大小不超过30MB。</w:t>
      </w:r>
    </w:p>
    <w:p w14:paraId="7D6DAE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 xml:space="preserve"> 互动小程序、H5作品：便于在移动客户端交互使用，作品提交二维码图片和录屏视频文件，视频格式为MP4，大小不超过30MB。</w:t>
      </w:r>
    </w:p>
    <w:p w14:paraId="004F8D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表情包作品：格式为GIF，分辨率240*240像素，以24张为一组，只能选择静态表情或动态表情中的一种。</w:t>
      </w:r>
    </w:p>
    <w:p w14:paraId="459CBA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hint="eastAsia" w:ascii="Times New Roman" w:hAnsi="Times New Roman" w:eastAsia="方正黑体_GBK" w:cs="Times New Roman"/>
          <w:sz w:val="32"/>
          <w:szCs w:val="32"/>
        </w:rPr>
        <w:t>五</w:t>
      </w:r>
      <w:r>
        <w:rPr>
          <w:rFonts w:ascii="Times New Roman" w:hAnsi="Times New Roman" w:eastAsia="方正黑体_GBK" w:cs="Times New Roman"/>
          <w:sz w:val="32"/>
          <w:szCs w:val="32"/>
        </w:rPr>
        <w:t>、联系方式</w:t>
      </w:r>
    </w:p>
    <w:p w14:paraId="1D438C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联系人：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朱恒光</w:t>
      </w:r>
    </w:p>
    <w:p w14:paraId="2E7E8B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联系电话：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0527-84350660</w:t>
      </w:r>
    </w:p>
    <w:p w14:paraId="03131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联系邮箱：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sqjtcm888@126.com</w:t>
      </w:r>
    </w:p>
    <w:p w14:paraId="0BE3B9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联系地址：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宿迁市宿城区洪泽湖路151号金桥商务广场B座9楼</w:t>
      </w:r>
    </w:p>
    <w:p w14:paraId="68958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hint="eastAsia" w:ascii="Times New Roman" w:hAnsi="Times New Roman" w:eastAsia="方正黑体_GBK" w:cs="Times New Roman"/>
          <w:sz w:val="32"/>
          <w:szCs w:val="32"/>
        </w:rPr>
        <w:t>六</w:t>
      </w:r>
      <w:r>
        <w:rPr>
          <w:rFonts w:ascii="Times New Roman" w:hAnsi="Times New Roman" w:eastAsia="方正黑体_GBK" w:cs="Times New Roman"/>
          <w:sz w:val="32"/>
          <w:szCs w:val="32"/>
        </w:rPr>
        <w:t>、参赛须知</w:t>
      </w:r>
    </w:p>
    <w:p w14:paraId="37CC95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（一）参赛作品应符合赛事主题和内容，不得出现黄色、暴力、违反法律法规的文字、画面以及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可能</w:t>
      </w:r>
      <w:r>
        <w:rPr>
          <w:rFonts w:ascii="Times New Roman" w:hAnsi="Times New Roman" w:eastAsia="方正仿宋_GBK" w:cs="Times New Roman"/>
          <w:sz w:val="32"/>
          <w:szCs w:val="32"/>
        </w:rPr>
        <w:t>危害自身及公共安全的装置和行为艺术等。</w:t>
      </w:r>
    </w:p>
    <w:p w14:paraId="323F76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（二）参赛作品须创意独特、准确清晰、结构严谨、制作精良、综合效果好，要正面积极、温暖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明晰</w:t>
      </w:r>
      <w:r>
        <w:rPr>
          <w:rFonts w:ascii="Times New Roman" w:hAnsi="Times New Roman" w:eastAsia="方正仿宋_GBK" w:cs="Times New Roman"/>
          <w:sz w:val="32"/>
          <w:szCs w:val="32"/>
        </w:rPr>
        <w:t>、有内涵、易理解。</w:t>
      </w:r>
    </w:p>
    <w:p w14:paraId="71F594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（三）参赛作品必须是原创作品，不得侵犯任何第三方的知识产权或其他权利。凡参赛作品涉及的版权、肖像权等法律纠纷，责任由参赛者自负。</w:t>
      </w:r>
    </w:p>
    <w:p w14:paraId="773409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四</w:t>
      </w:r>
      <w:r>
        <w:rPr>
          <w:rFonts w:ascii="Times New Roman" w:hAnsi="Times New Roman" w:eastAsia="方正仿宋_GBK" w:cs="Times New Roman"/>
          <w:sz w:val="32"/>
          <w:szCs w:val="32"/>
        </w:rPr>
        <w:t>）参赛作品恕不退还，请参赛者自留备份。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参赛作品的知识产权（版权和道德权利）归原作者所有，参赛者在作品完成提交后即表示同意：大赛主办方或主办方认可的第三方拥有对征集作品进行宣传推广、展览展示、编辑出版等无偿使用权和出版权（含电子出版权）</w:t>
      </w:r>
      <w:r>
        <w:rPr>
          <w:rFonts w:ascii="Times New Roman" w:hAnsi="Times New Roman" w:eastAsia="方正仿宋_GBK" w:cs="Times New Roman"/>
          <w:sz w:val="32"/>
          <w:szCs w:val="32"/>
        </w:rPr>
        <w:t>。</w:t>
      </w:r>
    </w:p>
    <w:p w14:paraId="7CADC0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五</w:t>
      </w:r>
      <w:r>
        <w:rPr>
          <w:rFonts w:ascii="Times New Roman" w:hAnsi="Times New Roman" w:eastAsia="方正仿宋_GBK" w:cs="Times New Roman"/>
          <w:sz w:val="32"/>
          <w:szCs w:val="32"/>
        </w:rPr>
        <w:t>）参赛者应仔细填写参赛作品报名表，错填或未填写联系方式导致无法联络的，责任由参赛者自行承担。</w:t>
      </w:r>
    </w:p>
    <w:p w14:paraId="3183A1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</w:rPr>
      </w:pPr>
      <w:r>
        <w:rPr>
          <w:rFonts w:ascii="Times New Roman" w:hAnsi="Times New Roman" w:eastAsia="方正仿宋_GBK" w:cs="Times New Roman"/>
          <w:sz w:val="32"/>
          <w:szCs w:val="32"/>
        </w:rPr>
        <w:t>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六</w:t>
      </w:r>
      <w:r>
        <w:rPr>
          <w:rFonts w:ascii="Times New Roman" w:hAnsi="Times New Roman" w:eastAsia="方正仿宋_GBK" w:cs="Times New Roman"/>
          <w:sz w:val="32"/>
          <w:szCs w:val="32"/>
        </w:rPr>
        <w:t>）参赛者应全面了解本次大赛规则。凡提交参赛作品者，视同已全面了解并接受大赛规则，自愿受其约束。</w:t>
      </w:r>
    </w:p>
    <w:p w14:paraId="08B26C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</w:rPr>
        <w:t>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七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）参赛作品上一律不得标注参赛人姓名、参赛单位名称等创意元素以外的任何信息。</w:t>
      </w:r>
    </w:p>
    <w:p w14:paraId="7C06BC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8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八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本次大赛最终解释权归主办方所有。</w:t>
      </w:r>
    </w:p>
    <w:sectPr>
      <w:headerReference r:id="rId3" w:type="default"/>
      <w:footerReference r:id="rId4" w:type="default"/>
      <w:pgSz w:w="11906" w:h="16838"/>
      <w:pgMar w:top="2098" w:right="1587" w:bottom="1984" w:left="1587" w:header="851" w:footer="1417" w:gutter="0"/>
      <w:cols w:space="720" w:num="1"/>
      <w:rtlGutter w:val="0"/>
      <w:docGrid w:type="linesAndChars" w:linePitch="311" w:charSpace="-14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2D08AB">
    <w:pPr>
      <w:pStyle w:val="2"/>
      <w:wordWrap w:val="0"/>
      <w:spacing w:line="360" w:lineRule="exact"/>
      <w:ind w:left="210" w:leftChars="100" w:right="210" w:rightChars="100"/>
      <w:jc w:val="right"/>
      <w:rPr>
        <w:rFonts w:hint="default" w:ascii="Times New Roman" w:hAnsi="Times New Roman" w:cs="Times New Roman"/>
        <w:sz w:val="24"/>
        <w:szCs w:val="24"/>
      </w:rPr>
    </w:pPr>
    <w:r>
      <w:rPr>
        <w:rStyle w:val="7"/>
        <w:rFonts w:hint="default" w:ascii="Times New Roman" w:hAnsi="Times New Roman" w:cs="Times New Roman"/>
        <w:sz w:val="24"/>
        <w:szCs w:val="24"/>
      </w:rPr>
      <w:t xml:space="preserve">— </w:t>
    </w:r>
    <w:r>
      <w:rPr>
        <w:rFonts w:hint="default" w:ascii="Times New Roman" w:hAnsi="Times New Roman" w:cs="Times New Roman"/>
        <w:sz w:val="24"/>
        <w:szCs w:val="24"/>
      </w:rPr>
      <w:fldChar w:fldCharType="begin"/>
    </w:r>
    <w:r>
      <w:rPr>
        <w:rStyle w:val="7"/>
        <w:rFonts w:hint="default" w:ascii="Times New Roman" w:hAnsi="Times New Roman" w:cs="Times New Roman"/>
        <w:sz w:val="24"/>
        <w:szCs w:val="24"/>
      </w:rPr>
      <w:instrText xml:space="preserve"> PAGE </w:instrText>
    </w:r>
    <w:r>
      <w:rPr>
        <w:rFonts w:hint="default" w:ascii="Times New Roman" w:hAnsi="Times New Roman" w:cs="Times New Roman"/>
        <w:sz w:val="24"/>
        <w:szCs w:val="24"/>
      </w:rPr>
      <w:fldChar w:fldCharType="separate"/>
    </w:r>
    <w:r>
      <w:rPr>
        <w:rStyle w:val="7"/>
        <w:rFonts w:hint="default" w:ascii="Times New Roman" w:hAnsi="Times New Roman" w:cs="Times New Roman"/>
        <w:sz w:val="24"/>
        <w:szCs w:val="24"/>
      </w:rPr>
      <w:t>13</w:t>
    </w:r>
    <w:r>
      <w:rPr>
        <w:rFonts w:hint="default" w:ascii="Times New Roman" w:hAnsi="Times New Roman" w:cs="Times New Roman"/>
        <w:sz w:val="24"/>
        <w:szCs w:val="24"/>
      </w:rPr>
      <w:fldChar w:fldCharType="end"/>
    </w:r>
    <w:r>
      <w:rPr>
        <w:rStyle w:val="7"/>
        <w:rFonts w:hint="default" w:ascii="Times New Roman" w:hAnsi="Times New Roman" w:cs="Times New Roman"/>
        <w:sz w:val="24"/>
        <w:szCs w:val="24"/>
      </w:rPr>
      <w:t xml:space="preserve"> 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136AD5">
    <w:pPr>
      <w:ind w:firstLine="360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A5EE6D"/>
    <w:multiLevelType w:val="singleLevel"/>
    <w:tmpl w:val="83A5EE6D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RmN2Y2NDM3YTEzYWRmYzNkOWRkY2Y2ZjhiZGUzYTIifQ=="/>
  </w:docVars>
  <w:rsids>
    <w:rsidRoot w:val="74506D6D"/>
    <w:rsid w:val="0A57128A"/>
    <w:rsid w:val="1B307E6F"/>
    <w:rsid w:val="69FD3A6F"/>
    <w:rsid w:val="7450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qFormat/>
    <w:uiPriority w:val="0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1486</Words>
  <Characters>1648</Characters>
  <Lines>0</Lines>
  <Paragraphs>0</Paragraphs>
  <TotalTime>36</TotalTime>
  <ScaleCrop>false</ScaleCrop>
  <LinksUpToDate>false</LinksUpToDate>
  <CharactersWithSpaces>1663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2024-11-21T02:04:00Z</dcterms:created>
  <dc:creator>仁兄</dc:creator>
  <cp:lastModifiedBy>-Joyce-#</cp:lastModifiedBy>
  <dcterms:modified xsi:type="dcterms:W3CDTF">2024-11-22T07:58:56Z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3D861AC4BEFA4C2FAAF84D4286E3AC6A_13</vt:lpwstr>
  </property>
</Properties>
</file>